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3646" w14:textId="77777777" w:rsidR="00E343D6" w:rsidRPr="00E343D6" w:rsidRDefault="00E343D6" w:rsidP="00E343D6">
      <w:pPr>
        <w:spacing w:after="0" w:line="276" w:lineRule="auto"/>
        <w:jc w:val="center"/>
        <w:rPr>
          <w:rFonts w:ascii="Times New Roman" w:eastAsia="Open Sans" w:hAnsi="Times New Roman" w:cs="Times New Roman"/>
          <w:b/>
          <w:bCs/>
          <w:sz w:val="24"/>
          <w:szCs w:val="24"/>
          <w:lang w:val="uk-UA"/>
        </w:rPr>
      </w:pPr>
      <w:r w:rsidRPr="00E343D6">
        <w:rPr>
          <w:rFonts w:ascii="Times New Roman" w:eastAsia="Open Sans" w:hAnsi="Times New Roman" w:cs="Times New Roman"/>
          <w:b/>
          <w:bCs/>
          <w:sz w:val="24"/>
          <w:szCs w:val="24"/>
          <w:lang w:val="uk-UA"/>
        </w:rPr>
        <w:t xml:space="preserve">Звіт за результатами оцінки корупційних </w:t>
      </w:r>
    </w:p>
    <w:p w14:paraId="3E2F7C24" w14:textId="13986480" w:rsidR="00E343D6" w:rsidRPr="00E343D6" w:rsidRDefault="00E343D6" w:rsidP="00E343D6">
      <w:pPr>
        <w:spacing w:line="276" w:lineRule="auto"/>
        <w:jc w:val="center"/>
        <w:rPr>
          <w:rFonts w:ascii="Times New Roman" w:eastAsia="Open Sans" w:hAnsi="Times New Roman" w:cs="Times New Roman"/>
          <w:b/>
          <w:bCs/>
          <w:sz w:val="24"/>
          <w:szCs w:val="24"/>
          <w:lang w:val="uk-UA"/>
        </w:rPr>
      </w:pPr>
      <w:r w:rsidRPr="00E343D6">
        <w:rPr>
          <w:rFonts w:ascii="Times New Roman" w:eastAsia="Open Sans" w:hAnsi="Times New Roman" w:cs="Times New Roman"/>
          <w:b/>
          <w:bCs/>
          <w:sz w:val="24"/>
          <w:szCs w:val="24"/>
          <w:lang w:val="uk-UA"/>
        </w:rPr>
        <w:t>ризиків Шептицької міської ради</w:t>
      </w:r>
    </w:p>
    <w:p w14:paraId="3C030EC2" w14:textId="5515E1C8" w:rsidR="00E343D6" w:rsidRPr="00E343D6" w:rsidRDefault="00E343D6" w:rsidP="00E343D6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E343D6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Цей звіт підготовлений за результатами оцінки корупційних ризиків Шептицької </w:t>
      </w:r>
      <w:r w:rsidR="007338D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(Червоноградської) </w:t>
      </w:r>
      <w:r w:rsidRPr="00E343D6">
        <w:rPr>
          <w:rFonts w:ascii="Times New Roman" w:eastAsia="Open Sans" w:hAnsi="Times New Roman" w:cs="Times New Roman"/>
          <w:sz w:val="24"/>
          <w:szCs w:val="24"/>
          <w:lang w:val="uk-UA"/>
        </w:rPr>
        <w:t>міської ради відповідно до Методології оцінки корупційних ризиків у діяльності органів місцевого самоврядування.</w:t>
      </w:r>
    </w:p>
    <w:p w14:paraId="5C59FA12" w14:textId="2866F472" w:rsidR="00E343D6" w:rsidRPr="00E343D6" w:rsidRDefault="00E343D6" w:rsidP="00E343D6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E343D6">
        <w:rPr>
          <w:rFonts w:ascii="Times New Roman" w:eastAsia="Open Sans" w:hAnsi="Times New Roman" w:cs="Times New Roman"/>
          <w:sz w:val="24"/>
          <w:szCs w:val="24"/>
          <w:lang w:val="uk-UA"/>
        </w:rPr>
        <w:t>Метою цього Звіту є встановлення ймовірності вчинення корупційних і пов’язаних з корупцією правопорушень працівниками, депутатами міської ради, виявлення причин, умов та наслідків можливого вчинення таких правопорушень, аналіз ефективності наявних заходів контролю, спрямованих на запобігання реалізації корупційних ризиків, і підготовка заходів впливу на ідентифіковані корупційні ризики, а також в-подальшому надання підтримки Шептицькій міській раді та її виконавчим органам в процесі напрацювання Плану доброчесності з метою мінімізації корупційних ризиків шляхом встановлення надійних та прозорих процедур та інноваційних рішень, що підвищують ефективність та цілісність діяльності органу місцевого самоврядування.</w:t>
      </w:r>
    </w:p>
    <w:p w14:paraId="77B0B4CB" w14:textId="4857932F" w:rsidR="00C81C95" w:rsidRDefault="00250F41" w:rsidP="00C81C95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Напрацювання реєстру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корупційних ризиків здійснювал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о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>сь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у форматі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50F41">
        <w:rPr>
          <w:rFonts w:ascii="Times New Roman" w:eastAsia="Open Sans" w:hAnsi="Times New Roman" w:cs="Times New Roman"/>
          <w:sz w:val="24"/>
          <w:szCs w:val="24"/>
          <w:lang w:val="uk-UA"/>
        </w:rPr>
        <w:t>самооцінювання</w:t>
      </w:r>
      <w:proofErr w:type="spellEnd"/>
      <w:r w:rsidRPr="00250F41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—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Pr="00250F41">
        <w:rPr>
          <w:rFonts w:ascii="Times New Roman" w:eastAsia="Open Sans" w:hAnsi="Times New Roman" w:cs="Times New Roman"/>
          <w:sz w:val="24"/>
          <w:szCs w:val="24"/>
          <w:lang w:val="uk-UA"/>
        </w:rPr>
        <w:t>проведення оцінювання корупційних ризиків робочою групою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з розробки Плану доброчесності міста Червоноград (Шептицький), створеною відповідно до Розпорядження міського голови 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>№162-р від 01.05.2024 року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До робочої групи у складі 13 осіб входили спеціалісти профільних відділів міської ради, депутати міської ради – представники профільних депутатських комісій, представники громадських організацій, медіа, а також 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>головний спеціаліст з повноваженнями уповноваженої особи з питань запобігання та виявлення корупції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та 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>радник міського голови з питань публічності, підзвітності та запобігання корупції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В процесі роботи з метою забезпечення комплексної оцінки до діяльності робочої групи 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>залуча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>лись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інш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>і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працівник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>и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виконавчих органів 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>Шептицької</w:t>
      </w:r>
      <w:r w:rsidR="00C81C95" w:rsidRPr="00C81C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міської ради</w:t>
      </w:r>
      <w:r w:rsidR="00C81C95">
        <w:rPr>
          <w:rFonts w:ascii="Times New Roman" w:eastAsia="Open Sans" w:hAnsi="Times New Roman" w:cs="Times New Roman"/>
          <w:sz w:val="24"/>
          <w:szCs w:val="24"/>
          <w:lang w:val="uk-UA"/>
        </w:rPr>
        <w:t>.</w:t>
      </w:r>
    </w:p>
    <w:p w14:paraId="12AB176F" w14:textId="3BC27F23" w:rsidR="00382485" w:rsidRDefault="0089086F" w:rsidP="004241E6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6E169D">
        <w:rPr>
          <w:rFonts w:ascii="Times New Roman" w:eastAsia="Open Sans" w:hAnsi="Times New Roman" w:cs="Times New Roman"/>
          <w:sz w:val="24"/>
          <w:szCs w:val="24"/>
          <w:lang w:val="uk-UA"/>
        </w:rPr>
        <w:t>Ідентифікація корупційних ризиків поляга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ла</w:t>
      </w:r>
      <w:r w:rsidRPr="006E169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в аналіз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і</w:t>
      </w:r>
      <w:r w:rsidRPr="006E169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процесів органу місцевого самоврядування, спрямованих на реалізацію його завдань, функцій та повноважень, на предмет наявності недоліків нормативного регулювання, фактичної реалізації цих процесів.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Зокрема, оцінювалось внутрішнє середовище діяльності міської ради та її виконавчих органів</w:t>
      </w:r>
      <w:r w:rsidR="004241E6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: аналіз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нормативно-правов</w:t>
      </w:r>
      <w:r w:rsidR="004241E6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их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акт</w:t>
      </w:r>
      <w:r w:rsidR="004241E6">
        <w:rPr>
          <w:rFonts w:ascii="Times New Roman" w:eastAsia="Open Sans" w:hAnsi="Times New Roman" w:cs="Times New Roman"/>
          <w:sz w:val="24"/>
          <w:szCs w:val="24"/>
          <w:lang w:val="uk-UA"/>
        </w:rPr>
        <w:t>ів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, що регламентують діяльність міської ради</w:t>
      </w:r>
      <w:r w:rsidR="004241E6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,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рішення міської ради та її виконавчого комітету, розпорядження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міського голови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,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результати аудитів, перевірок, проведених щодо органу місцевого самоврядування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,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>матеріали дисциплінарних проваджень, службових розслідувань, проведених щодо працівників органу місцевого самоврядування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, </w:t>
      </w:r>
      <w:r w:rsidR="004241E6" w:rsidRPr="004241E6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аналітичні матеріали Національного агентства з питань запобігання корупції та інших інституцій 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тощо. </w:t>
      </w:r>
    </w:p>
    <w:p w14:paraId="16154834" w14:textId="0E042D34" w:rsidR="006E169D" w:rsidRDefault="00382485" w:rsidP="004241E6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В</w:t>
      </w:r>
      <w:r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изначенн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я</w:t>
      </w:r>
      <w:r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рівнів корупційних ризиків залежно від можливої частоти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(ймовірності реалізації) та наслідків вчинення корупційного або пов</w:t>
      </w:r>
      <w:r w:rsidR="00C41E95">
        <w:rPr>
          <w:rFonts w:ascii="Times New Roman" w:eastAsia="Open Sans" w:hAnsi="Times New Roman" w:cs="Times New Roman"/>
          <w:sz w:val="24"/>
          <w:szCs w:val="24"/>
          <w:lang w:val="uk-UA"/>
        </w:rPr>
        <w:t>’</w:t>
      </w:r>
      <w:r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язаного з корупцією правопорушення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відбувалось відповідно до Методології в градації від </w:t>
      </w:r>
      <w:r w:rsidR="00C41E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низького до </w:t>
      </w:r>
      <w:r w:rsidR="00C41E95">
        <w:rPr>
          <w:rFonts w:ascii="Times New Roman" w:eastAsia="Open Sans" w:hAnsi="Times New Roman" w:cs="Times New Roman"/>
          <w:sz w:val="24"/>
          <w:szCs w:val="24"/>
          <w:lang w:val="uk-UA"/>
        </w:rPr>
        <w:lastRenderedPageBreak/>
        <w:t>критичного рівнів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Засідання робочої групи відбувались як в </w:t>
      </w:r>
      <w:proofErr w:type="spellStart"/>
      <w:r>
        <w:rPr>
          <w:rFonts w:ascii="Times New Roman" w:eastAsia="Open Sans" w:hAnsi="Times New Roman" w:cs="Times New Roman"/>
          <w:sz w:val="24"/>
          <w:szCs w:val="24"/>
          <w:lang w:val="uk-UA"/>
        </w:rPr>
        <w:t>офлайн</w:t>
      </w:r>
      <w:proofErr w:type="spellEnd"/>
      <w:r>
        <w:rPr>
          <w:rFonts w:ascii="Times New Roman" w:eastAsia="Open Sans" w:hAnsi="Times New Roman" w:cs="Times New Roman"/>
          <w:sz w:val="24"/>
          <w:szCs w:val="24"/>
          <w:lang w:val="uk-UA"/>
        </w:rPr>
        <w:t>, так і в онлайн форматах.</w:t>
      </w:r>
      <w:r w:rsidR="00C41E9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За результатами засідань оформлені відповідні протоколи. </w:t>
      </w:r>
    </w:p>
    <w:p w14:paraId="28D49F63" w14:textId="50702F9D" w:rsidR="00C41E95" w:rsidRDefault="00C41E95" w:rsidP="00C41E95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Після першочергового аналізу корупційних ризиків до діяльності групи залучались зовнішні експерти з метою верифікації інформації за відповідними сферами: </w:t>
      </w:r>
    </w:p>
    <w:p w14:paraId="7FF361B7" w14:textId="77777777" w:rsidR="00C41E95" w:rsidRDefault="00C41E95" w:rsidP="00C41E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Містобудування;</w:t>
      </w:r>
    </w:p>
    <w:p w14:paraId="36F8B7FF" w14:textId="77777777" w:rsidR="00C41E95" w:rsidRDefault="00C41E95" w:rsidP="00C41E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Земельні відносини;</w:t>
      </w:r>
    </w:p>
    <w:p w14:paraId="7EB777B1" w14:textId="77777777" w:rsidR="00C41E95" w:rsidRDefault="00C41E95" w:rsidP="00C41E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Управління нерухомим комунальним майном;</w:t>
      </w:r>
    </w:p>
    <w:p w14:paraId="5F77BB22" w14:textId="77777777" w:rsidR="00C41E95" w:rsidRDefault="00C41E95" w:rsidP="00C41E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Публічні закупівлі;</w:t>
      </w:r>
    </w:p>
    <w:p w14:paraId="0F52EEAE" w14:textId="77777777" w:rsidR="00C41E95" w:rsidRDefault="00C41E95" w:rsidP="00C41E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Антикорупційні заходи;</w:t>
      </w:r>
    </w:p>
    <w:p w14:paraId="7B9B4F31" w14:textId="77777777" w:rsidR="00C41E95" w:rsidRDefault="00C41E95" w:rsidP="00C41E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Соціально-економічна інфраструктура. </w:t>
      </w:r>
    </w:p>
    <w:p w14:paraId="5146EBE5" w14:textId="1BC54E22" w:rsidR="00C41E95" w:rsidRDefault="00C41E95" w:rsidP="004241E6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Незалежні експерти у шести сферах були обрані за результатами відкритого конкурсу, проведеного Програмою «Антикорупційна ініціатива ЄС» відповідно до </w:t>
      </w:r>
      <w:r w:rsidRPr="006E169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Меморандуму про продовження співпраці, укладеному 17 квітня 2024 року між EUACI та Червоноградською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(Шептицькою) </w:t>
      </w:r>
      <w:r w:rsidRPr="006E169D">
        <w:rPr>
          <w:rFonts w:ascii="Times New Roman" w:eastAsia="Open Sans" w:hAnsi="Times New Roman" w:cs="Times New Roman"/>
          <w:sz w:val="24"/>
          <w:szCs w:val="24"/>
          <w:lang w:val="uk-UA"/>
        </w:rPr>
        <w:t>міською радою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</w:t>
      </w:r>
    </w:p>
    <w:p w14:paraId="2844C278" w14:textId="7ADF815C" w:rsidR="006E169D" w:rsidRDefault="006E169D" w:rsidP="00382485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Додатково було проведено 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онлайн-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опитування серед мешканців Червоноградської (Шептицької) громади, 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в якому взяли 56 осіб (91.1%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мешкан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ців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громади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, 1.8%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представник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ів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локальн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их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громадськ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их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організаці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й, 5.4%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представник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ів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місцевого бізнесу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, 1.8% п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енсіонер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ів). 64% респондентів зазначили, що їм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відомі випадки відмови посадовими особами міської ради громадянам у законних та правомірних вимогах (адміністративна послуга, звернення, вирішення проблеми в громаді)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В той самий час, 69.6% учасників опитування відповіли, що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особисто 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не стикались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з випадками корупційних проявів при взаємодії посадовими особами міської ради або депутатами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Найбільш </w:t>
      </w:r>
      <w:proofErr w:type="spellStart"/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корупційно</w:t>
      </w:r>
      <w:proofErr w:type="spellEnd"/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вразлив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ими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сфер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>ами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діяльності міської</w:t>
      </w:r>
      <w:r w:rsidR="0089086F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E21639" w:rsidRPr="00E21639">
        <w:rPr>
          <w:rFonts w:ascii="Times New Roman" w:eastAsia="Open Sans" w:hAnsi="Times New Roman" w:cs="Times New Roman"/>
          <w:sz w:val="24"/>
          <w:szCs w:val="24"/>
          <w:lang w:val="uk-UA"/>
        </w:rPr>
        <w:t>ради</w:t>
      </w:r>
      <w:r w:rsidR="00E21639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було визначено освіту,</w:t>
      </w:r>
      <w:r w:rsidR="0089086F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земельні відносини, капітальне будівництво та діяльність комунальних підприємств.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На питання </w:t>
      </w:r>
      <w:r w:rsidR="00382485"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чи є повним та достовірним обсяг інформації, що розміщується на інформаційних ресурсах міської ради (інформаційна сторінка </w:t>
      </w:r>
      <w:proofErr w:type="spellStart"/>
      <w:r w:rsidR="00382485"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вебсайт</w:t>
      </w:r>
      <w:proofErr w:type="spellEnd"/>
      <w:r w:rsidR="00382485"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, інформаційних стендах у приміщенні тощо) стосовно діяльності та шляхів оскарження рішень, дій чи бездіяльності посадових осіб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66.1% опитаних відповіли, що </w:t>
      </w:r>
      <w:r w:rsidR="00382485"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інформація розміщується не в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382485" w:rsidRPr="00382485">
        <w:rPr>
          <w:rFonts w:ascii="Times New Roman" w:eastAsia="Open Sans" w:hAnsi="Times New Roman" w:cs="Times New Roman"/>
          <w:sz w:val="24"/>
          <w:szCs w:val="24"/>
          <w:lang w:val="uk-UA"/>
        </w:rPr>
        <w:t>повному обсязі</w:t>
      </w:r>
      <w:r w:rsidR="00382485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</w:t>
      </w:r>
    </w:p>
    <w:p w14:paraId="6B7292C4" w14:textId="45580B74" w:rsidR="00C41E95" w:rsidRDefault="00C41E95" w:rsidP="00D5090D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За результатами оцін</w:t>
      </w:r>
      <w:r w:rsidR="00A94E33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ки було сформовано реєстр корупційних ризиків Шептицької (Червоноградської) міської ради, який містить 72 корупційних ризики в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45 індикатор</w:t>
      </w:r>
      <w:r w:rsidR="00A94E33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ах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у 6 </w:t>
      </w:r>
      <w:r w:rsid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вищезазначених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сферах</w:t>
      </w:r>
      <w:r w:rsidR="00A94E33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з визначеними заходами впливу на корупційний ризик (де це </w:t>
      </w:r>
      <w:r w:rsidR="00D5090D">
        <w:rPr>
          <w:rFonts w:ascii="Times New Roman" w:eastAsia="Open Sans" w:hAnsi="Times New Roman" w:cs="Times New Roman"/>
          <w:sz w:val="24"/>
          <w:szCs w:val="24"/>
          <w:lang w:val="uk-UA"/>
        </w:rPr>
        <w:t>доцільно), визначеними відповідальними виконавцями, і</w:t>
      </w:r>
      <w:r w:rsidR="00D5090D"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>ндикатор</w:t>
      </w:r>
      <w:r w:rsidR="00D5090D">
        <w:rPr>
          <w:rFonts w:ascii="Times New Roman" w:eastAsia="Open Sans" w:hAnsi="Times New Roman" w:cs="Times New Roman"/>
          <w:sz w:val="24"/>
          <w:szCs w:val="24"/>
          <w:lang w:val="uk-UA"/>
        </w:rPr>
        <w:t>ами</w:t>
      </w:r>
      <w:r w:rsidR="00D5090D"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виконання заходів впливу на</w:t>
      </w:r>
      <w:r w:rsid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D5090D"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>корупційні ризик</w:t>
      </w:r>
      <w:r w:rsidR="00D5090D">
        <w:rPr>
          <w:rFonts w:ascii="Times New Roman" w:eastAsia="Open Sans" w:hAnsi="Times New Roman" w:cs="Times New Roman"/>
          <w:sz w:val="24"/>
          <w:szCs w:val="24"/>
          <w:lang w:val="uk-UA"/>
        </w:rPr>
        <w:t>и тощо</w:t>
      </w:r>
      <w:r w:rsidR="00A94E33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</w:t>
      </w:r>
    </w:p>
    <w:p w14:paraId="4031E3DD" w14:textId="52984663" w:rsidR="00D5090D" w:rsidRPr="00D5090D" w:rsidRDefault="00D5090D" w:rsidP="00D5090D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>Оцінка корупційних ризиків у діяльності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Шептицької (Червоноградської) міської ради 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є складовою частиною загальної системи управління такими ризиками.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Для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подальшого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впровадження напрацьованих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конкретних заходів, спрямованих на мінімізацію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ризиків, 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або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їх 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>усунення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робочою групою буде напрацьовано 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>План доброчесності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Шептицької 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lastRenderedPageBreak/>
        <w:t>територіальної громади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>. Звіт за результатами оцінки слугує основою для розробк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>и цього</w:t>
      </w:r>
      <w:r w:rsidRPr="00D5090D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стратегічного документа міської ради, який окреслює дії, спрямовані на протидію корупції в місцевих органах влади та посилення їхньої спроможності впроваджувати механізми запобігання корупції.</w:t>
      </w:r>
    </w:p>
    <w:p w14:paraId="0E08C24D" w14:textId="4079BBBE" w:rsidR="00A94E33" w:rsidRDefault="00A94E33" w:rsidP="00382485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sz w:val="24"/>
          <w:szCs w:val="24"/>
          <w:lang w:val="uk-UA"/>
        </w:rPr>
        <w:t>Додаток: реєстр корупційних ризиків Шептицької (Червоноградської) міської ради.</w:t>
      </w:r>
    </w:p>
    <w:p w14:paraId="6112D90D" w14:textId="77777777" w:rsidR="0089086F" w:rsidRPr="006E169D" w:rsidRDefault="0089086F" w:rsidP="00E21639">
      <w:pPr>
        <w:spacing w:line="276" w:lineRule="auto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</w:p>
    <w:sectPr w:rsidR="0089086F" w:rsidRPr="006E16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615"/>
    <w:multiLevelType w:val="hybridMultilevel"/>
    <w:tmpl w:val="B8786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0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D6"/>
    <w:rsid w:val="00250F41"/>
    <w:rsid w:val="00382485"/>
    <w:rsid w:val="004241E6"/>
    <w:rsid w:val="00621F48"/>
    <w:rsid w:val="006E169D"/>
    <w:rsid w:val="007338DC"/>
    <w:rsid w:val="0089086F"/>
    <w:rsid w:val="00A94E33"/>
    <w:rsid w:val="00C41E95"/>
    <w:rsid w:val="00C81C95"/>
    <w:rsid w:val="00D5090D"/>
    <w:rsid w:val="00E21639"/>
    <w:rsid w:val="00E3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9ABC04"/>
  <w15:chartTrackingRefBased/>
  <w15:docId w15:val="{11D7EDE3-D4A7-2948-AAEA-D7351664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3D6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Shuvarska</dc:creator>
  <cp:keywords/>
  <dc:description/>
  <cp:lastModifiedBy>Kateryna Shuvarska</cp:lastModifiedBy>
  <cp:revision>4</cp:revision>
  <dcterms:created xsi:type="dcterms:W3CDTF">2024-11-17T14:05:00Z</dcterms:created>
  <dcterms:modified xsi:type="dcterms:W3CDTF">2024-11-18T11:34:00Z</dcterms:modified>
</cp:coreProperties>
</file>